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15" w:rsidRPr="007D3DAD" w:rsidRDefault="00677315" w:rsidP="006773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 w:rsidRPr="007D3DAD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4 ноября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– </w:t>
      </w:r>
    </w:p>
    <w:p w:rsidR="00DB3E94" w:rsidRPr="007D3DAD" w:rsidRDefault="00DB3E94" w:rsidP="00DB3E9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 w:rsidRPr="007D3DAD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ДЕНЬ НАРОДНОГО ЕДИНСТВА</w:t>
      </w:r>
    </w:p>
    <w:p w:rsidR="00DB3E94" w:rsidRPr="007D3DAD" w:rsidRDefault="00DB3E94" w:rsidP="00DB3E9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 w:rsidRPr="007D3DAD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(Информационные минуты)</w:t>
      </w:r>
    </w:p>
    <w:p w:rsidR="00DB3E94" w:rsidRPr="007D3DAD" w:rsidRDefault="00DB3E94" w:rsidP="00DB3E9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18"/>
          <w:szCs w:val="18"/>
          <w:lang w:eastAsia="ru-RU"/>
        </w:rPr>
      </w:pPr>
      <w:r w:rsidRPr="007D3DAD">
        <w:rPr>
          <w:rFonts w:ascii="Arial" w:eastAsia="Times New Roman" w:hAnsi="Arial" w:cs="Arial"/>
          <w:b/>
          <w:bCs/>
          <w:color w:val="002060"/>
          <w:sz w:val="20"/>
          <w:szCs w:val="20"/>
          <w:u w:val="single"/>
          <w:lang w:eastAsia="ru-RU"/>
        </w:rPr>
        <w:t>Презентация</w:t>
      </w:r>
      <w:r w:rsidRPr="007D3DAD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 (Слайд 1)</w:t>
      </w:r>
    </w:p>
    <w:p w:rsidR="00DB3E94" w:rsidRPr="00DB3E94" w:rsidRDefault="00DB3E94" w:rsidP="00DB3E9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u w:val="single"/>
          <w:lang w:eastAsia="ru-RU"/>
        </w:rPr>
      </w:pPr>
    </w:p>
    <w:p w:rsidR="007577A8" w:rsidRDefault="00B47BD0" w:rsidP="00DB3E94">
      <w:pPr>
        <w:spacing w:after="0"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2. </w:t>
      </w:r>
      <w:r w:rsidR="002937DD" w:rsidRPr="002937DD">
        <w:t xml:space="preserve">4 ноября в России отмечается один из самых молодых государственных праздников – </w:t>
      </w:r>
      <w:r w:rsidR="002937DD" w:rsidRPr="002937DD">
        <w:rPr>
          <w:iCs/>
        </w:rPr>
        <w:t>День наро</w:t>
      </w:r>
      <w:r w:rsidR="002937DD" w:rsidRPr="002937DD">
        <w:rPr>
          <w:iCs/>
        </w:rPr>
        <w:t>д</w:t>
      </w:r>
      <w:r w:rsidR="002937DD" w:rsidRPr="002937DD">
        <w:rPr>
          <w:iCs/>
        </w:rPr>
        <w:t>ного единства</w:t>
      </w:r>
      <w:r w:rsidR="002937DD" w:rsidRPr="002937DD">
        <w:t>.</w:t>
      </w:r>
      <w:r w:rsidR="007577A8">
        <w:t xml:space="preserve"> </w:t>
      </w:r>
    </w:p>
    <w:p w:rsidR="00DB3E94" w:rsidRPr="00DB3E94" w:rsidRDefault="00DB3E94" w:rsidP="00DB3E94">
      <w:pPr>
        <w:spacing w:after="0" w:line="240" w:lineRule="auto"/>
        <w:rPr>
          <w:sz w:val="16"/>
          <w:szCs w:val="16"/>
        </w:rPr>
      </w:pPr>
    </w:p>
    <w:p w:rsidR="00C165A5" w:rsidRDefault="00C165A5" w:rsidP="00C165A5">
      <w:pPr>
        <w:spacing w:line="240" w:lineRule="auto"/>
      </w:pPr>
      <w:r>
        <w:t xml:space="preserve">Исторические корни этого праздника уходят в далёкий </w:t>
      </w:r>
      <w:r>
        <w:rPr>
          <w:lang w:val="en-US"/>
        </w:rPr>
        <w:t>XVII</w:t>
      </w:r>
      <w:r>
        <w:t xml:space="preserve"> век, когда народ русского государства объед</w:t>
      </w:r>
      <w:r>
        <w:t>и</w:t>
      </w:r>
      <w:r>
        <w:t>нился и спас Россию от польских и шведских интервентов, сохранив целостность государства. По сути своей это событие не уступает победам, которые наш народ одержал над французами в 1812 году и над фашис</w:t>
      </w:r>
      <w:r>
        <w:t>т</w:t>
      </w:r>
      <w:r>
        <w:t>скими захватчиками в 1945 году.</w:t>
      </w:r>
    </w:p>
    <w:p w:rsidR="00C165A5" w:rsidRDefault="00B47BD0" w:rsidP="00C165A5">
      <w:pPr>
        <w:spacing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3. </w:t>
      </w:r>
      <w:r w:rsidR="00C165A5">
        <w:t>В центре Москвы, на Красной площади стоит памятник. Он сооружён в 1818 году по проекту ру</w:t>
      </w:r>
      <w:r w:rsidR="00C165A5">
        <w:t>с</w:t>
      </w:r>
      <w:r w:rsidR="00C165A5">
        <w:t>ского скульптора И.П. Мартоса на народные средства. На постаменте высечена надпись: «Гражданину М</w:t>
      </w:r>
      <w:r w:rsidR="00C165A5">
        <w:t>и</w:t>
      </w:r>
      <w:r w:rsidR="00C165A5">
        <w:t>нину и князю Пожарскому благодарная Россия». Памятник является напоминанием о грозных событиях 1611-1612 годов.</w:t>
      </w:r>
    </w:p>
    <w:p w:rsidR="005A46A9" w:rsidRPr="005A46A9" w:rsidRDefault="002937DD" w:rsidP="005A46A9">
      <w:r w:rsidRPr="002937DD">
        <w:t xml:space="preserve">Праздник </w:t>
      </w:r>
      <w:r w:rsidR="004C2FDC" w:rsidRPr="002937DD">
        <w:rPr>
          <w:iCs/>
        </w:rPr>
        <w:t>День народного единства</w:t>
      </w:r>
      <w:r w:rsidR="004C2FDC">
        <w:t xml:space="preserve">, </w:t>
      </w:r>
      <w:r w:rsidRPr="002937DD">
        <w:t xml:space="preserve">действительно, молодой, </w:t>
      </w:r>
      <w:r w:rsidR="005A46A9">
        <w:t>только в</w:t>
      </w:r>
      <w:r w:rsidR="005A46A9" w:rsidRPr="005A46A9">
        <w:t xml:space="preserve"> 2005 года </w:t>
      </w:r>
      <w:r w:rsidR="005A46A9">
        <w:t xml:space="preserve">он стал </w:t>
      </w:r>
      <w:r w:rsidR="005A46A9" w:rsidRPr="005A46A9">
        <w:t>государственны</w:t>
      </w:r>
      <w:r w:rsidR="005A46A9">
        <w:t xml:space="preserve">м </w:t>
      </w:r>
      <w:r w:rsidR="005A46A9" w:rsidRPr="005A46A9">
        <w:t>празд</w:t>
      </w:r>
      <w:r w:rsidR="005A46A9">
        <w:t>ником.</w:t>
      </w:r>
    </w:p>
    <w:p w:rsidR="004C2FDC" w:rsidRDefault="004C2FDC" w:rsidP="004C2FDC">
      <w:pPr>
        <w:spacing w:line="240" w:lineRule="auto"/>
      </w:pPr>
      <w:r>
        <w:t xml:space="preserve">Сегодня мы </w:t>
      </w:r>
      <w:r w:rsidR="00DB3E94">
        <w:t>вспомним</w:t>
      </w:r>
      <w:r>
        <w:t>, какие именно события, происходившие много лет назад, послужили тому, что 4 н</w:t>
      </w:r>
      <w:r>
        <w:t>о</w:t>
      </w:r>
      <w:r>
        <w:t>ября мы стали праздновать День народного единства.</w:t>
      </w:r>
    </w:p>
    <w:p w:rsidR="005A46A9" w:rsidRDefault="0008741C" w:rsidP="005A46A9">
      <w:pPr>
        <w:spacing w:after="120" w:line="240" w:lineRule="auto"/>
        <w:rPr>
          <w:sz w:val="23"/>
          <w:szCs w:val="23"/>
        </w:rPr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4. </w:t>
      </w:r>
      <w:r w:rsidR="0045235A">
        <w:t>С 1533 г. по 1584 г. Россией прави</w:t>
      </w:r>
      <w:r w:rsidR="00B47BD0">
        <w:t>л</w:t>
      </w:r>
      <w:r w:rsidR="0045235A">
        <w:t xml:space="preserve"> всем известный царь Иван Васильевич Грозный. После Ивана Грозного страна была ввергнута в так называемый период «смутного времени». </w:t>
      </w:r>
      <w:r w:rsidR="0045235A" w:rsidRPr="0099466F">
        <w:t>Это было тяж</w:t>
      </w:r>
      <w:r w:rsidR="00B47BD0">
        <w:t>ё</w:t>
      </w:r>
      <w:r w:rsidR="0045235A" w:rsidRPr="0099466F">
        <w:t>лое время для России.</w:t>
      </w:r>
      <w:r w:rsidR="0045235A">
        <w:t xml:space="preserve"> </w:t>
      </w:r>
      <w:r w:rsidR="00DB3E94" w:rsidRPr="001043FB">
        <w:rPr>
          <w:sz w:val="23"/>
          <w:szCs w:val="23"/>
        </w:rPr>
        <w:t>Русские люди без государя были как сироты, лишившиеся отца, они оказались беззащитными перед лицом многочисленных напастей.</w:t>
      </w:r>
      <w:r w:rsidR="00DB3E94">
        <w:rPr>
          <w:sz w:val="23"/>
          <w:szCs w:val="23"/>
        </w:rPr>
        <w:t xml:space="preserve"> </w:t>
      </w:r>
    </w:p>
    <w:p w:rsidR="005A46A9" w:rsidRDefault="005A46A9" w:rsidP="005A46A9">
      <w:pPr>
        <w:spacing w:after="120" w:line="240" w:lineRule="auto"/>
        <w:rPr>
          <w:sz w:val="23"/>
          <w:szCs w:val="23"/>
        </w:rPr>
      </w:pPr>
      <w:r>
        <w:t>П</w:t>
      </w:r>
      <w:r w:rsidRPr="0099466F">
        <w:t>оявились многочисленные самозванцы</w:t>
      </w:r>
      <w:r>
        <w:t>, которые претендовали на место царя</w:t>
      </w:r>
      <w:r w:rsidRPr="0099466F">
        <w:t>.</w:t>
      </w:r>
      <w:r>
        <w:t xml:space="preserve"> </w:t>
      </w:r>
      <w:r w:rsidRPr="001043FB">
        <w:rPr>
          <w:sz w:val="23"/>
          <w:szCs w:val="23"/>
        </w:rPr>
        <w:t>Под именем убиенного ц</w:t>
      </w:r>
      <w:r w:rsidRPr="001043FB">
        <w:rPr>
          <w:sz w:val="23"/>
          <w:szCs w:val="23"/>
        </w:rPr>
        <w:t>а</w:t>
      </w:r>
      <w:r w:rsidRPr="001043FB">
        <w:rPr>
          <w:sz w:val="23"/>
          <w:szCs w:val="23"/>
        </w:rPr>
        <w:t xml:space="preserve">ревича Дмитрия объявился первый самозванец — Гришка Отрепьев, беглый монах Чудова монастыря. Едва успели расправиться с Гришкой, как в Россию со всяким вооруженным </w:t>
      </w:r>
      <w:proofErr w:type="gramStart"/>
      <w:r w:rsidRPr="001043FB">
        <w:rPr>
          <w:sz w:val="23"/>
          <w:szCs w:val="23"/>
        </w:rPr>
        <w:t>сбродом</w:t>
      </w:r>
      <w:proofErr w:type="gramEnd"/>
      <w:r w:rsidRPr="001043FB">
        <w:rPr>
          <w:sz w:val="23"/>
          <w:szCs w:val="23"/>
        </w:rPr>
        <w:t xml:space="preserve"> нагрянул второй Лжедмитрий, получивший в народе прозвище Тушинский вор.</w:t>
      </w:r>
    </w:p>
    <w:p w:rsidR="005A46A9" w:rsidRDefault="00C96DA4" w:rsidP="005A46A9">
      <w:pPr>
        <w:spacing w:after="120" w:line="240" w:lineRule="auto"/>
        <w:rPr>
          <w:sz w:val="23"/>
          <w:szCs w:val="23"/>
        </w:rPr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5. </w:t>
      </w:r>
      <w:r w:rsidR="00DB3E94" w:rsidRPr="001043FB">
        <w:rPr>
          <w:sz w:val="23"/>
          <w:szCs w:val="23"/>
        </w:rPr>
        <w:t>Приходилось воевать то с поляками, то с литовцами, то со шведами.</w:t>
      </w:r>
      <w:r w:rsidR="00DB3E94">
        <w:rPr>
          <w:sz w:val="23"/>
          <w:szCs w:val="23"/>
        </w:rPr>
        <w:t xml:space="preserve"> </w:t>
      </w:r>
      <w:r w:rsidR="005A46A9" w:rsidRPr="001043FB">
        <w:rPr>
          <w:sz w:val="23"/>
          <w:szCs w:val="23"/>
        </w:rPr>
        <w:t>Москва лежала в руинах. Многие русские города были разрушены</w:t>
      </w:r>
      <w:r w:rsidR="007D3DAD">
        <w:rPr>
          <w:sz w:val="23"/>
          <w:szCs w:val="23"/>
        </w:rPr>
        <w:t xml:space="preserve"> и сожжены.</w:t>
      </w:r>
    </w:p>
    <w:p w:rsidR="005A46A9" w:rsidRDefault="005A46A9" w:rsidP="005A46A9">
      <w:pPr>
        <w:spacing w:line="240" w:lineRule="auto"/>
      </w:pPr>
      <w:r w:rsidRPr="0099466F">
        <w:t>Повсеместные грабежи, разбой, воровство, повальное пьянство поразили страну. Многим современникам казалось, что произошло окончательное разорение «пресветлого московского царства». Власть в Москве узурпировала «семибоярщина», пустившая в Кремль польские войска с намерением посадить на русский престол католического короле</w:t>
      </w:r>
      <w:r>
        <w:t>вича Владислава.</w:t>
      </w:r>
    </w:p>
    <w:p w:rsidR="00FE24A6" w:rsidRPr="0081100E" w:rsidRDefault="0008741C" w:rsidP="00FE24A6">
      <w:pPr>
        <w:spacing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 w:rsidR="00C96DA4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. </w:t>
      </w:r>
      <w:r w:rsidR="00FE24A6" w:rsidRPr="008515BF">
        <w:t xml:space="preserve">В 1610 г. бояре открыли ворота и впустили в Москву польские войска. Москвичи восстали. Почти </w:t>
      </w:r>
      <w:r w:rsidR="00FE24A6" w:rsidRPr="0081100E">
        <w:t>вся Москва сгорела. Большинство жителей погибло... Польские отряды расползлись по всей стране. Разве</w:t>
      </w:r>
      <w:r w:rsidR="00FE24A6" w:rsidRPr="0081100E">
        <w:t>р</w:t>
      </w:r>
      <w:r w:rsidR="00FE24A6" w:rsidRPr="0081100E">
        <w:t>нула агрессивные действия и Швеция. Шведские войска оккупировали значительную часть севера России и готовились к захвату Великого Новгорода. Россия оказалась перед прямой угрозой утраты независимости. Гибель России казалась неизбежной…</w:t>
      </w:r>
    </w:p>
    <w:p w:rsidR="00FE24A6" w:rsidRPr="0081100E" w:rsidRDefault="00F14C9B" w:rsidP="00FE24A6">
      <w:pPr>
        <w:spacing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 w:rsidR="00C96DA4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7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. </w:t>
      </w:r>
      <w:r w:rsidR="00FE24A6" w:rsidRPr="0081100E">
        <w:t>Однако захватнические планы агрессоров вызвали народное возмущение. Нужны были люди, к</w:t>
      </w:r>
      <w:r w:rsidR="00FE24A6" w:rsidRPr="0081100E">
        <w:t>о</w:t>
      </w:r>
      <w:r w:rsidR="00FE24A6" w:rsidRPr="0081100E">
        <w:t>торые бы дали толчок к сопротивлению, а затем возглавили народ на борьбу с врагом. Московский патриарх Гермоген, будучи в заточении у поляков, смог через верных людей переслать грамоту, в которой призывал русские полки,</w:t>
      </w:r>
      <w:r w:rsidR="007D3DAD">
        <w:t xml:space="preserve"> бояр и атаманов к объединению.</w:t>
      </w:r>
    </w:p>
    <w:p w:rsidR="00FE24A6" w:rsidRDefault="00F14C9B" w:rsidP="008515BF">
      <w:pPr>
        <w:spacing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 w:rsidR="00C96DA4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8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. </w:t>
      </w:r>
      <w:r w:rsidR="008515BF" w:rsidRPr="00FE24A6">
        <w:t>Этот призыв наш</w:t>
      </w:r>
      <w:r>
        <w:t>ё</w:t>
      </w:r>
      <w:r w:rsidR="008515BF" w:rsidRPr="00FE24A6">
        <w:t>л отклик в Нижне</w:t>
      </w:r>
      <w:r>
        <w:t>м</w:t>
      </w:r>
      <w:r w:rsidR="008515BF" w:rsidRPr="00FE24A6">
        <w:t xml:space="preserve"> Новгороде. Богатый и влиятельный посадский человек Коз</w:t>
      </w:r>
      <w:r w:rsidR="008515BF" w:rsidRPr="00FE24A6">
        <w:t>ь</w:t>
      </w:r>
      <w:r w:rsidR="008515BF" w:rsidRPr="00FE24A6">
        <w:t>ма Минин, выбранный земским старостой, имевший большой авторитет среди людей, загорелся идеей по</w:t>
      </w:r>
      <w:r w:rsidR="008515BF" w:rsidRPr="00FE24A6">
        <w:t>д</w:t>
      </w:r>
      <w:r w:rsidR="008515BF" w:rsidRPr="00FE24A6">
        <w:t>нять</w:t>
      </w:r>
      <w:r w:rsidR="007D3DAD">
        <w:t xml:space="preserve"> народ на борьбу с чужеземцами.</w:t>
      </w:r>
    </w:p>
    <w:p w:rsidR="00FE24A6" w:rsidRDefault="00936D7D" w:rsidP="00FE24A6">
      <w:pPr>
        <w:spacing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 w:rsidR="00C96DA4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. </w:t>
      </w:r>
      <w:r w:rsidR="00FE24A6" w:rsidRPr="0099466F">
        <w:t>В сентябре 1611 года К</w:t>
      </w:r>
      <w:r w:rsidR="00F14C9B">
        <w:t>о</w:t>
      </w:r>
      <w:r w:rsidR="00FE24A6" w:rsidRPr="0099466F">
        <w:t>зьма Минин обратился к горожанам с призывом создать народное ополч</w:t>
      </w:r>
      <w:r w:rsidR="00FE24A6" w:rsidRPr="0099466F">
        <w:t>е</w:t>
      </w:r>
      <w:r w:rsidR="00FE24A6" w:rsidRPr="0099466F">
        <w:t>ние. На городской сходке он произнес свою знаменитую речь: «Православные люди, похотим помочь Мо</w:t>
      </w:r>
      <w:r w:rsidR="00FE24A6" w:rsidRPr="0099466F">
        <w:t>с</w:t>
      </w:r>
      <w:r w:rsidR="00FE24A6" w:rsidRPr="0099466F">
        <w:t xml:space="preserve">ковскому государству, не пожалеем животов наших, да не токмо животов </w:t>
      </w:r>
      <w:r w:rsidR="00F14C9B">
        <w:t>–</w:t>
      </w:r>
      <w:r w:rsidR="00FE24A6" w:rsidRPr="0099466F">
        <w:t xml:space="preserve"> дворы свои продадим, жен, д</w:t>
      </w:r>
      <w:r w:rsidR="00FE24A6" w:rsidRPr="0099466F">
        <w:t>е</w:t>
      </w:r>
      <w:r w:rsidR="00FE24A6" w:rsidRPr="0099466F">
        <w:lastRenderedPageBreak/>
        <w:t xml:space="preserve">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</w:t>
      </w:r>
      <w:r w:rsidR="00FE24A6">
        <w:t>произойдет такое великое дело».</w:t>
      </w:r>
    </w:p>
    <w:p w:rsidR="008515BF" w:rsidRDefault="008515BF" w:rsidP="008515BF">
      <w:pPr>
        <w:spacing w:line="240" w:lineRule="auto"/>
      </w:pPr>
      <w:r w:rsidRPr="00FE24A6">
        <w:t xml:space="preserve">Он отдал на это дело свои </w:t>
      </w:r>
      <w:r w:rsidRPr="00FE24A6">
        <w:rPr>
          <w:rFonts w:ascii="Calibri" w:hAnsi="Calibri" w:cs="Calibri"/>
        </w:rPr>
        <w:t>богатства</w:t>
      </w:r>
      <w:r w:rsidRPr="00FE24A6">
        <w:t xml:space="preserve"> </w:t>
      </w:r>
      <w:r w:rsidRPr="00FE24A6">
        <w:rPr>
          <w:rFonts w:ascii="Calibri" w:hAnsi="Calibri" w:cs="Calibri"/>
        </w:rPr>
        <w:t>и</w:t>
      </w:r>
      <w:r w:rsidRPr="00FE24A6">
        <w:t xml:space="preserve"> </w:t>
      </w:r>
      <w:r w:rsidRPr="00FE24A6">
        <w:rPr>
          <w:rFonts w:ascii="Calibri" w:hAnsi="Calibri" w:cs="Calibri"/>
        </w:rPr>
        <w:t>призвал</w:t>
      </w:r>
      <w:r w:rsidRPr="00FE24A6">
        <w:t xml:space="preserve"> </w:t>
      </w:r>
      <w:r w:rsidRPr="00FE24A6">
        <w:rPr>
          <w:rFonts w:ascii="Calibri" w:hAnsi="Calibri" w:cs="Calibri"/>
        </w:rPr>
        <w:t>других</w:t>
      </w:r>
      <w:r w:rsidRPr="00FE24A6">
        <w:t xml:space="preserve"> </w:t>
      </w:r>
      <w:r w:rsidRPr="00FE24A6">
        <w:rPr>
          <w:rFonts w:ascii="Calibri" w:hAnsi="Calibri" w:cs="Calibri"/>
        </w:rPr>
        <w:t>состоятельных</w:t>
      </w:r>
      <w:r w:rsidRPr="00FE24A6">
        <w:t xml:space="preserve"> </w:t>
      </w:r>
      <w:r w:rsidRPr="00FE24A6">
        <w:rPr>
          <w:rFonts w:ascii="Calibri" w:hAnsi="Calibri" w:cs="Calibri"/>
        </w:rPr>
        <w:t>людей поступить</w:t>
      </w:r>
      <w:r w:rsidRPr="00FE24A6">
        <w:t xml:space="preserve"> </w:t>
      </w:r>
      <w:r w:rsidRPr="00FE24A6">
        <w:rPr>
          <w:rFonts w:ascii="Calibri" w:hAnsi="Calibri" w:cs="Calibri"/>
        </w:rPr>
        <w:t>так</w:t>
      </w:r>
      <w:r w:rsidRPr="00FE24A6">
        <w:t xml:space="preserve"> </w:t>
      </w:r>
      <w:r w:rsidRPr="00FE24A6">
        <w:rPr>
          <w:rFonts w:ascii="Calibri" w:hAnsi="Calibri" w:cs="Calibri"/>
        </w:rPr>
        <w:t>же</w:t>
      </w:r>
      <w:r w:rsidRPr="00FE24A6">
        <w:t xml:space="preserve">. </w:t>
      </w:r>
      <w:r w:rsidRPr="00FE24A6">
        <w:rPr>
          <w:rFonts w:ascii="Calibri" w:hAnsi="Calibri" w:cs="Calibri"/>
        </w:rPr>
        <w:t>Деньги</w:t>
      </w:r>
      <w:r w:rsidRPr="00FE24A6">
        <w:t xml:space="preserve"> </w:t>
      </w:r>
      <w:r w:rsidRPr="00FE24A6">
        <w:rPr>
          <w:rFonts w:ascii="Calibri" w:hAnsi="Calibri" w:cs="Calibri"/>
        </w:rPr>
        <w:t>и</w:t>
      </w:r>
      <w:r w:rsidRPr="00FE24A6">
        <w:t xml:space="preserve"> </w:t>
      </w:r>
      <w:r w:rsidRPr="00FE24A6">
        <w:rPr>
          <w:rFonts w:ascii="Calibri" w:hAnsi="Calibri" w:cs="Calibri"/>
        </w:rPr>
        <w:t>др</w:t>
      </w:r>
      <w:r w:rsidRPr="00FE24A6">
        <w:rPr>
          <w:rFonts w:ascii="Calibri" w:hAnsi="Calibri" w:cs="Calibri"/>
        </w:rPr>
        <w:t>а</w:t>
      </w:r>
      <w:r w:rsidRPr="00FE24A6">
        <w:rPr>
          <w:rFonts w:ascii="Calibri" w:hAnsi="Calibri" w:cs="Calibri"/>
        </w:rPr>
        <w:t>гоценности</w:t>
      </w:r>
      <w:r w:rsidRPr="00FE24A6">
        <w:t xml:space="preserve">, </w:t>
      </w:r>
      <w:r w:rsidRPr="00FE24A6">
        <w:rPr>
          <w:rFonts w:ascii="Calibri" w:hAnsi="Calibri" w:cs="Calibri"/>
        </w:rPr>
        <w:t>собранные</w:t>
      </w:r>
      <w:r w:rsidRPr="00FE24A6">
        <w:t xml:space="preserve"> </w:t>
      </w:r>
      <w:r w:rsidRPr="00FE24A6">
        <w:rPr>
          <w:rFonts w:ascii="Calibri" w:hAnsi="Calibri" w:cs="Calibri"/>
        </w:rPr>
        <w:t>в</w:t>
      </w:r>
      <w:r w:rsidRPr="00FE24A6">
        <w:t xml:space="preserve"> </w:t>
      </w:r>
      <w:r w:rsidRPr="00FE24A6">
        <w:rPr>
          <w:rFonts w:ascii="Calibri" w:hAnsi="Calibri" w:cs="Calibri"/>
        </w:rPr>
        <w:t>большом</w:t>
      </w:r>
      <w:r w:rsidRPr="00FE24A6">
        <w:t xml:space="preserve"> </w:t>
      </w:r>
      <w:r w:rsidRPr="00FE24A6">
        <w:rPr>
          <w:rFonts w:ascii="Calibri" w:hAnsi="Calibri" w:cs="Calibri"/>
        </w:rPr>
        <w:t>количестве</w:t>
      </w:r>
      <w:r w:rsidRPr="00FE24A6">
        <w:t xml:space="preserve">, </w:t>
      </w:r>
      <w:r w:rsidRPr="00FE24A6">
        <w:rPr>
          <w:rFonts w:ascii="Calibri" w:hAnsi="Calibri" w:cs="Calibri"/>
        </w:rPr>
        <w:t>позволили</w:t>
      </w:r>
      <w:r w:rsidRPr="00FE24A6">
        <w:t xml:space="preserve"> </w:t>
      </w:r>
      <w:r w:rsidRPr="00FE24A6">
        <w:rPr>
          <w:rFonts w:ascii="Calibri" w:hAnsi="Calibri" w:cs="Calibri"/>
        </w:rPr>
        <w:t>создать</w:t>
      </w:r>
      <w:r w:rsidRPr="00FE24A6">
        <w:t xml:space="preserve"> </w:t>
      </w:r>
      <w:r w:rsidRPr="00FE24A6">
        <w:rPr>
          <w:rFonts w:ascii="Calibri" w:hAnsi="Calibri" w:cs="Calibri"/>
        </w:rPr>
        <w:t>хорошо</w:t>
      </w:r>
      <w:r w:rsidRPr="00FE24A6">
        <w:t xml:space="preserve"> </w:t>
      </w:r>
      <w:r w:rsidRPr="00FE24A6">
        <w:rPr>
          <w:rFonts w:ascii="Calibri" w:hAnsi="Calibri" w:cs="Calibri"/>
        </w:rPr>
        <w:t>вооруженное</w:t>
      </w:r>
      <w:r w:rsidRPr="00FE24A6">
        <w:t xml:space="preserve"> </w:t>
      </w:r>
      <w:r w:rsidRPr="00FE24A6">
        <w:rPr>
          <w:rFonts w:ascii="Calibri" w:hAnsi="Calibri" w:cs="Calibri"/>
        </w:rPr>
        <w:t>ополчение</w:t>
      </w:r>
      <w:r w:rsidRPr="00FE24A6">
        <w:t>.</w:t>
      </w:r>
    </w:p>
    <w:p w:rsidR="00726917" w:rsidRDefault="00726917" w:rsidP="00726917">
      <w:pPr>
        <w:spacing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 w:rsidR="00C96DA4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10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. </w:t>
      </w:r>
      <w:r w:rsidRPr="00C96DA4">
        <w:rPr>
          <w:b/>
          <w:i/>
        </w:rPr>
        <w:t xml:space="preserve">Из словаря: </w:t>
      </w:r>
      <w:r w:rsidR="0064097D" w:rsidRPr="00C96DA4">
        <w:rPr>
          <w:b/>
          <w:i/>
        </w:rPr>
        <w:t>Народное ополчение</w:t>
      </w:r>
      <w:r w:rsidR="0064097D" w:rsidRPr="00C96DA4">
        <w:t xml:space="preserve"> </w:t>
      </w:r>
      <w:r w:rsidR="0064097D">
        <w:t xml:space="preserve">– </w:t>
      </w:r>
      <w:r w:rsidR="0064097D" w:rsidRPr="0064097D">
        <w:t>добровольное военное формирование из мирных жителей, создаваемое с целью защиты своего дома, земли, Родины, страны, в помощь регулярной действующей а</w:t>
      </w:r>
      <w:r w:rsidR="0064097D" w:rsidRPr="0064097D">
        <w:t>р</w:t>
      </w:r>
      <w:r w:rsidR="0064097D" w:rsidRPr="0064097D">
        <w:t xml:space="preserve">мии. </w:t>
      </w:r>
      <w:proofErr w:type="gramStart"/>
      <w:r w:rsidR="0064097D" w:rsidRPr="0064097D">
        <w:t>Вступать в народное ополчение в России всегда было делом высокой чести</w:t>
      </w:r>
      <w:proofErr w:type="gramEnd"/>
      <w:r w:rsidR="0064097D" w:rsidRPr="0064097D">
        <w:t xml:space="preserve">. </w:t>
      </w:r>
    </w:p>
    <w:p w:rsidR="00726917" w:rsidRDefault="00726917" w:rsidP="00726917">
      <w:pPr>
        <w:spacing w:line="240" w:lineRule="auto"/>
      </w:pPr>
      <w:r w:rsidRPr="00726917">
        <w:rPr>
          <w:i/>
        </w:rPr>
        <w:t>Литература.</w:t>
      </w:r>
      <w:r>
        <w:t xml:space="preserve"> </w:t>
      </w:r>
      <w:r w:rsidRPr="00726917">
        <w:t>Основы духовной культуры (энциклопедический словарь педагога).— Екатеринбург. В.С. Бе</w:t>
      </w:r>
      <w:r w:rsidRPr="00726917">
        <w:t>з</w:t>
      </w:r>
      <w:r w:rsidRPr="00726917">
        <w:t>рукова. 2000.</w:t>
      </w:r>
    </w:p>
    <w:p w:rsidR="00F51D8B" w:rsidRDefault="00936D7D" w:rsidP="0099466F">
      <w:pPr>
        <w:spacing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 w:rsidR="00726917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1</w:t>
      </w:r>
      <w:r w:rsidR="00C96DA4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. </w:t>
      </w:r>
      <w:r w:rsidR="00F51D8B">
        <w:t xml:space="preserve">Войскам необходим был полководец. Видным военачальником того времени был </w:t>
      </w:r>
      <w:r w:rsidR="00F51D8B" w:rsidRPr="0099466F">
        <w:t>новгородский</w:t>
      </w:r>
      <w:r w:rsidR="00F51D8B">
        <w:t xml:space="preserve"> князь Дмитрий Михайлович Пожарский, происходивший из старинного российского рода и уже имевший победы над поляками. </w:t>
      </w:r>
      <w:r w:rsidR="0099466F" w:rsidRPr="0099466F">
        <w:t xml:space="preserve">По предложению Минина на пост главного воеводы был приглашен 30-летний князь Дмитрий Пожарский. </w:t>
      </w:r>
    </w:p>
    <w:p w:rsidR="0099466F" w:rsidRPr="0099466F" w:rsidRDefault="0099466F" w:rsidP="0099466F">
      <w:pPr>
        <w:spacing w:line="240" w:lineRule="auto"/>
      </w:pPr>
      <w:r w:rsidRPr="0099466F">
        <w:t>Пожарский согласился быть воеводой при условии, что горожане сами выберут ему помощника, который начальствовал бы над казной ополчения. И Минин стал «выборным человеком всею землею». Так во главе земского ополчения стали два человека, избранные народом и облеченные его полным доверием. </w:t>
      </w:r>
    </w:p>
    <w:p w:rsidR="0099466F" w:rsidRPr="0099466F" w:rsidRDefault="00936D7D" w:rsidP="0099466F">
      <w:pPr>
        <w:spacing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1</w:t>
      </w:r>
      <w:r w:rsidR="00C96DA4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. </w:t>
      </w:r>
      <w:r w:rsidR="0099466F" w:rsidRPr="0099466F">
        <w:t xml:space="preserve">Князь Дмитрий Михайлович Пожарский жил в то время в 100 </w:t>
      </w:r>
      <w:r w:rsidRPr="0099466F">
        <w:t xml:space="preserve">верстах </w:t>
      </w:r>
      <w:r w:rsidR="0099466F" w:rsidRPr="0099466F">
        <w:t>от Нижнего Новгорода, в своей вотчине, и лечился от ран, полученных полгода тому назад под Москвой.</w:t>
      </w:r>
    </w:p>
    <w:p w:rsidR="006704AF" w:rsidRDefault="00936D7D" w:rsidP="006704AF">
      <w:pPr>
        <w:spacing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1</w:t>
      </w:r>
      <w:r w:rsidR="00C96DA4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. </w:t>
      </w:r>
      <w:r w:rsidR="006704AF" w:rsidRPr="006704AF">
        <w:t>Под знам</w:t>
      </w:r>
      <w:r>
        <w:t>ё</w:t>
      </w:r>
      <w:r w:rsidR="006704AF" w:rsidRPr="006704AF">
        <w:t xml:space="preserve">на Пожарского и Минина собралось огромное по тому времени войско </w:t>
      </w:r>
      <w:r>
        <w:t>–</w:t>
      </w:r>
      <w:r w:rsidR="006704AF" w:rsidRPr="006704AF">
        <w:t xml:space="preserve"> более 10 т</w:t>
      </w:r>
      <w:r w:rsidR="006704AF" w:rsidRPr="006704AF">
        <w:t>ы</w:t>
      </w:r>
      <w:r w:rsidR="006704AF" w:rsidRPr="006704AF">
        <w:t>сяч служилых поместных людей, до трех тысяч казаков, более тысячи стрельцов и множество крестьян.</w:t>
      </w:r>
    </w:p>
    <w:p w:rsidR="00F51D8B" w:rsidRDefault="00936D7D" w:rsidP="00F51D8B">
      <w:pPr>
        <w:spacing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1</w:t>
      </w:r>
      <w:r w:rsidR="00C96DA4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. </w:t>
      </w:r>
      <w:r w:rsidR="00F51D8B">
        <w:t>Битва за столицу была упорной и кровопролитной. С клятвой «Умр</w:t>
      </w:r>
      <w:r>
        <w:t>ё</w:t>
      </w:r>
      <w:r w:rsidR="00F51D8B">
        <w:t>м за Русь святую!» храбро сражались ополченцы. В этом крике соединились все сердца, все души, все мысли, все желания русских л</w:t>
      </w:r>
      <w:r w:rsidR="00F51D8B">
        <w:t>ю</w:t>
      </w:r>
      <w:r w:rsidR="00F51D8B">
        <w:t xml:space="preserve">дей. Однако исход битвы оставался неясным. Но тут Минин отобрал 300 отличных </w:t>
      </w:r>
      <w:r w:rsidR="00F15484">
        <w:t>воинов,</w:t>
      </w:r>
      <w:r w:rsidR="00F51D8B">
        <w:t xml:space="preserve"> и смело бросился с ними на неприятеля сзади – в самую гущу поляков. Такое неожиданное нападение смешало польское во</w:t>
      </w:r>
      <w:r w:rsidR="00F51D8B">
        <w:t>й</w:t>
      </w:r>
      <w:r w:rsidR="00F51D8B">
        <w:t>ско, ряды его расстроились, а русские воспользовались этим беспорядком. В августе была одержана реш</w:t>
      </w:r>
      <w:r w:rsidR="00F51D8B">
        <w:t>и</w:t>
      </w:r>
      <w:r w:rsidR="00F51D8B">
        <w:t>тельная победа над поляками, и в октябре Москва была очищена от оккупантов.</w:t>
      </w:r>
    </w:p>
    <w:p w:rsidR="00F51D8B" w:rsidRDefault="00F51D8B" w:rsidP="00F51D8B">
      <w:pPr>
        <w:spacing w:line="240" w:lineRule="auto"/>
      </w:pPr>
      <w:r w:rsidRPr="006704AF">
        <w:t xml:space="preserve">С чудотворной иконой Казанской Божией Матери Нижегородское земское ополчение сумело 4 ноября 1612 года взять штурмом Китай-город и изгнать поляков из Москвы. </w:t>
      </w:r>
    </w:p>
    <w:p w:rsidR="00DB0A11" w:rsidRDefault="00DB0A11" w:rsidP="00DB0A11">
      <w:pPr>
        <w:spacing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1</w:t>
      </w:r>
      <w:r w:rsidR="00C96DA4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. </w:t>
      </w:r>
      <w:r w:rsidRPr="008515BF">
        <w:t>По указу царя Алексея Михайловича, правившего в 1645-1676 годах, в честь этого великого соб</w:t>
      </w:r>
      <w:r w:rsidRPr="008515BF">
        <w:t>ы</w:t>
      </w:r>
      <w:r w:rsidRPr="008515BF">
        <w:t>тия был установлен праздник, ставший православно-государственным праздником Московской Руси (отм</w:t>
      </w:r>
      <w:r w:rsidRPr="008515BF">
        <w:t>е</w:t>
      </w:r>
      <w:r w:rsidRPr="008515BF">
        <w:t>чался до 1917 года). В церковный календарь этот день вош</w:t>
      </w:r>
      <w:r>
        <w:t>ё</w:t>
      </w:r>
      <w:r w:rsidRPr="008515BF">
        <w:t>л как Празднование Казанской икон</w:t>
      </w:r>
      <w:r>
        <w:t>ы</w:t>
      </w:r>
      <w:r w:rsidRPr="008515BF">
        <w:t xml:space="preserve"> Божией Матери в память избавления Москвы и России от поляков в 1612 году. </w:t>
      </w:r>
    </w:p>
    <w:p w:rsidR="00F51D8B" w:rsidRDefault="00DB0A11" w:rsidP="00F51D8B">
      <w:pPr>
        <w:spacing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1</w:t>
      </w:r>
      <w:r w:rsidR="00C96DA4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. </w:t>
      </w:r>
      <w:r w:rsidR="00F51D8B">
        <w:t>После освобождения Москвы от поляков по стране были разосланы грамоты о созыве Земского собора для выбора нового царя. Собор собрался в январе 1613 г. Вокруг будущего царя разгоралась борьба. В конечном итоге сошлись на кандидатуре 16-летнего Михаила Фёдоровича Романова, родственника первой жены Ивана Грозного. Это обстоятельство как бы создало видимость продолжения прежней династии ру</w:t>
      </w:r>
      <w:r w:rsidR="00F51D8B">
        <w:t>с</w:t>
      </w:r>
      <w:r w:rsidR="00F51D8B">
        <w:t xml:space="preserve">ских князей. 21 февраля 1613 г. Земский собор избрал царём России Михаила Романова. С этого времени начинается правление в России династии Романовых, которой продолжалось немного более </w:t>
      </w:r>
      <w:r>
        <w:t>трёхсот лет, до февраля 1917 г.</w:t>
      </w:r>
    </w:p>
    <w:p w:rsidR="00704EE9" w:rsidRPr="001043FB" w:rsidRDefault="00704EE9" w:rsidP="00704EE9">
      <w:pPr>
        <w:spacing w:line="240" w:lineRule="auto"/>
        <w:rPr>
          <w:sz w:val="23"/>
          <w:szCs w:val="23"/>
        </w:rPr>
      </w:pPr>
      <w:r w:rsidRPr="00C96DA4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Слайд 1</w:t>
      </w:r>
      <w:r w:rsidR="00C96DA4" w:rsidRPr="00C96DA4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7</w:t>
      </w:r>
      <w:r w:rsidRPr="00C96DA4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 </w:t>
      </w:r>
      <w:r w:rsidRPr="00704EE9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Подвиг Ивана Сусанина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.</w:t>
      </w:r>
      <w:r w:rsidRPr="00704EE9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 </w:t>
      </w:r>
      <w:r w:rsidR="003A7757" w:rsidRPr="00704EE9">
        <w:t>Известно, что поздней зимой 1613 года уже нареченный Земским с</w:t>
      </w:r>
      <w:r w:rsidR="003A7757" w:rsidRPr="00704EE9">
        <w:t>о</w:t>
      </w:r>
      <w:r w:rsidR="003A7757" w:rsidRPr="00704EE9">
        <w:t xml:space="preserve">бором царь Михаил Романов и его мать, инокиня Марфа, скрывались от врагов недалеко от Костромы и </w:t>
      </w:r>
      <w:proofErr w:type="spellStart"/>
      <w:r w:rsidR="003A7757" w:rsidRPr="00704EE9">
        <w:t>Ипатьевского</w:t>
      </w:r>
      <w:proofErr w:type="spellEnd"/>
      <w:r w:rsidR="003A7757" w:rsidRPr="00704EE9">
        <w:t xml:space="preserve"> монастыря в деревне </w:t>
      </w:r>
      <w:proofErr w:type="spellStart"/>
      <w:r w:rsidR="003A7757" w:rsidRPr="00704EE9">
        <w:t>Домнино</w:t>
      </w:r>
      <w:proofErr w:type="spellEnd"/>
      <w:r w:rsidR="003A7757" w:rsidRPr="00704EE9">
        <w:t>. Зная об этом, польско-литовский отряд пытался отыскать д</w:t>
      </w:r>
      <w:r w:rsidR="003A7757" w:rsidRPr="00704EE9">
        <w:t>о</w:t>
      </w:r>
      <w:r w:rsidR="003A7757" w:rsidRPr="00704EE9">
        <w:t xml:space="preserve">рогу к селу, чтобы захватить юного Романова. </w:t>
      </w:r>
      <w:r>
        <w:rPr>
          <w:sz w:val="23"/>
          <w:szCs w:val="23"/>
        </w:rPr>
        <w:t xml:space="preserve">Недалеко от села Домнина </w:t>
      </w:r>
      <w:r w:rsidRPr="001043FB">
        <w:rPr>
          <w:sz w:val="23"/>
          <w:szCs w:val="23"/>
        </w:rPr>
        <w:t>им случайно встретился Иван Сусанин. До Домнина, где был Михаил Фёдорович</w:t>
      </w:r>
      <w:r>
        <w:rPr>
          <w:sz w:val="23"/>
          <w:szCs w:val="23"/>
        </w:rPr>
        <w:t>,</w:t>
      </w:r>
      <w:r w:rsidRPr="001043FB">
        <w:rPr>
          <w:sz w:val="23"/>
          <w:szCs w:val="23"/>
        </w:rPr>
        <w:t xml:space="preserve"> оставалось не более версты.</w:t>
      </w:r>
    </w:p>
    <w:p w:rsidR="00704EE9" w:rsidRPr="001043FB" w:rsidRDefault="00704EE9" w:rsidP="00704EE9">
      <w:pPr>
        <w:spacing w:after="120" w:line="240" w:lineRule="auto"/>
        <w:rPr>
          <w:sz w:val="23"/>
          <w:szCs w:val="23"/>
        </w:rPr>
      </w:pPr>
      <w:r w:rsidRPr="001043FB">
        <w:rPr>
          <w:sz w:val="23"/>
          <w:szCs w:val="23"/>
        </w:rPr>
        <w:t>Сусанин был умён и сметлив, он догадался о намерениях врагов и согласился быть их проводником. Притворное простодушие крестьянина обмануло поляков, и они поверили ему.</w:t>
      </w:r>
      <w:r>
        <w:rPr>
          <w:sz w:val="23"/>
          <w:szCs w:val="23"/>
        </w:rPr>
        <w:t xml:space="preserve"> </w:t>
      </w:r>
      <w:r w:rsidRPr="001043FB">
        <w:rPr>
          <w:sz w:val="23"/>
          <w:szCs w:val="23"/>
        </w:rPr>
        <w:t xml:space="preserve">А Иван Осипович завел польский отряд в противоположную сторону, в дремучие леса, где никогда никто не проходил и долго </w:t>
      </w:r>
      <w:r w:rsidRPr="001043FB">
        <w:rPr>
          <w:sz w:val="23"/>
          <w:szCs w:val="23"/>
        </w:rPr>
        <w:lastRenderedPageBreak/>
        <w:t xml:space="preserve">водил их там, уверяя, что сбился в темноте с тропинки. Только утром он раскрыл полякам свой обман и, несмотря на жестокие пытки, не выдал места убежища царя. И был </w:t>
      </w:r>
      <w:r>
        <w:rPr>
          <w:sz w:val="23"/>
          <w:szCs w:val="23"/>
        </w:rPr>
        <w:t>жестоко убит</w:t>
      </w:r>
      <w:r w:rsidRPr="001043FB">
        <w:rPr>
          <w:sz w:val="23"/>
          <w:szCs w:val="23"/>
        </w:rPr>
        <w:t xml:space="preserve"> поляками</w:t>
      </w:r>
      <w:r>
        <w:rPr>
          <w:sz w:val="23"/>
          <w:szCs w:val="23"/>
        </w:rPr>
        <w:t>.</w:t>
      </w:r>
    </w:p>
    <w:p w:rsidR="00704EE9" w:rsidRPr="001043FB" w:rsidRDefault="00704EE9" w:rsidP="00704EE9">
      <w:pPr>
        <w:spacing w:after="120" w:line="240" w:lineRule="auto"/>
        <w:rPr>
          <w:sz w:val="23"/>
          <w:szCs w:val="23"/>
        </w:rPr>
      </w:pPr>
      <w:r w:rsidRPr="001043FB">
        <w:rPr>
          <w:sz w:val="23"/>
          <w:szCs w:val="23"/>
        </w:rPr>
        <w:t xml:space="preserve">Заведя врагов в непроходимые дебри и топи, </w:t>
      </w:r>
      <w:r>
        <w:rPr>
          <w:sz w:val="23"/>
          <w:szCs w:val="23"/>
        </w:rPr>
        <w:t>Иван Сусанин</w:t>
      </w:r>
      <w:r w:rsidRPr="001043FB">
        <w:rPr>
          <w:sz w:val="23"/>
          <w:szCs w:val="23"/>
        </w:rPr>
        <w:t xml:space="preserve"> обрек их на гибель. Его подвиг был ярким проявлением патриотизма русского народа в борьбе с иноземными завоевателями.</w:t>
      </w:r>
      <w:r w:rsidR="00C96DA4">
        <w:rPr>
          <w:sz w:val="23"/>
          <w:szCs w:val="23"/>
        </w:rPr>
        <w:t xml:space="preserve"> </w:t>
      </w:r>
      <w:r w:rsidRPr="001043FB">
        <w:rPr>
          <w:sz w:val="23"/>
          <w:szCs w:val="23"/>
        </w:rPr>
        <w:t>И не за царя, а за землю Русскую отдал свою жизнь костромской крестьянин Иван Осипович Сусанин.</w:t>
      </w:r>
    </w:p>
    <w:p w:rsidR="00FC673E" w:rsidRPr="001043FB" w:rsidRDefault="00FC673E" w:rsidP="00FC673E">
      <w:pPr>
        <w:spacing w:after="120" w:line="240" w:lineRule="auto"/>
        <w:rPr>
          <w:sz w:val="23"/>
          <w:szCs w:val="23"/>
        </w:rPr>
      </w:pPr>
      <w:r w:rsidRPr="003933B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Слайд 1</w:t>
      </w:r>
      <w:r w:rsidR="003933B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8</w:t>
      </w:r>
      <w:r w:rsidRPr="003933B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 </w:t>
      </w:r>
      <w:r w:rsidR="00704EE9" w:rsidRPr="001043FB">
        <w:rPr>
          <w:sz w:val="23"/>
          <w:szCs w:val="23"/>
        </w:rPr>
        <w:t xml:space="preserve">В центре Костромы находится памятник </w:t>
      </w:r>
      <w:r>
        <w:rPr>
          <w:sz w:val="23"/>
          <w:szCs w:val="23"/>
        </w:rPr>
        <w:t>Ивану Сусанину</w:t>
      </w:r>
      <w:r w:rsidR="00704EE9" w:rsidRPr="001043FB">
        <w:rPr>
          <w:sz w:val="23"/>
          <w:szCs w:val="23"/>
        </w:rPr>
        <w:t>.</w:t>
      </w:r>
      <w:r w:rsidRPr="00FC673E">
        <w:rPr>
          <w:sz w:val="23"/>
          <w:szCs w:val="23"/>
        </w:rPr>
        <w:t xml:space="preserve"> </w:t>
      </w:r>
      <w:r w:rsidRPr="001043FB">
        <w:rPr>
          <w:sz w:val="23"/>
          <w:szCs w:val="23"/>
        </w:rPr>
        <w:t>На памятнике написано «ИВАНУ С</w:t>
      </w:r>
      <w:r w:rsidRPr="001043FB">
        <w:rPr>
          <w:sz w:val="23"/>
          <w:szCs w:val="23"/>
        </w:rPr>
        <w:t>У</w:t>
      </w:r>
      <w:r w:rsidRPr="001043FB">
        <w:rPr>
          <w:sz w:val="23"/>
          <w:szCs w:val="23"/>
        </w:rPr>
        <w:t>САНИНУ ПАТРИОТУ ЗЕМЛИ РУССКОЙ»</w:t>
      </w:r>
      <w:r w:rsidR="003933BA">
        <w:rPr>
          <w:sz w:val="23"/>
          <w:szCs w:val="23"/>
        </w:rPr>
        <w:t>.</w:t>
      </w:r>
    </w:p>
    <w:p w:rsidR="0099466F" w:rsidRDefault="00DB0A11" w:rsidP="004C2FDC">
      <w:pPr>
        <w:spacing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1</w:t>
      </w:r>
      <w:r w:rsidR="003933B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. </w:t>
      </w:r>
      <w:r w:rsidR="00FC673E" w:rsidRPr="00FC673E">
        <w:rPr>
          <w:sz w:val="23"/>
          <w:szCs w:val="23"/>
        </w:rPr>
        <w:t xml:space="preserve">Обратим </w:t>
      </w:r>
      <w:r w:rsidR="00FC673E" w:rsidRPr="00FC673E">
        <w:t xml:space="preserve">внимание на </w:t>
      </w:r>
      <w:r w:rsidR="00FC673E">
        <w:t xml:space="preserve">дату открытия памятника Минину и Пожарскому – </w:t>
      </w:r>
      <w:r w:rsidR="008C5F09">
        <w:t xml:space="preserve">20 февраля 1818 г. </w:t>
      </w:r>
      <w:r w:rsidR="00FC673E">
        <w:t>М</w:t>
      </w:r>
      <w:r w:rsidR="00FC673E">
        <w:t>о</w:t>
      </w:r>
      <w:r w:rsidR="00FC673E">
        <w:t xml:space="preserve">нумент был первым памятником, установленным в разорённой французами столице после войны 1812 г. </w:t>
      </w:r>
      <w:r w:rsidR="008C5F09">
        <w:t xml:space="preserve">Открытие памятника превратилось в крупнейшее событие культурной жизни страны. </w:t>
      </w:r>
    </w:p>
    <w:p w:rsidR="00534752" w:rsidRPr="006704AF" w:rsidRDefault="001C694C" w:rsidP="00534752">
      <w:pPr>
        <w:spacing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 w:rsidR="003933B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. </w:t>
      </w:r>
      <w:r w:rsidR="00534752">
        <w:t xml:space="preserve">Минин и Пожарский сумели объединить народ вокруг идеи служения Отечеству. Они заговорили о братской любви и жертвенности. </w:t>
      </w:r>
      <w:r w:rsidR="00FC673E">
        <w:t>В период</w:t>
      </w:r>
      <w:r w:rsidR="00534752">
        <w:t xml:space="preserve"> отчаяния, охвативш</w:t>
      </w:r>
      <w:r w:rsidR="00FC673E">
        <w:t>его</w:t>
      </w:r>
      <w:r w:rsidR="00534752">
        <w:t xml:space="preserve"> народ, они напомнили о том, что нет больше</w:t>
      </w:r>
      <w:r w:rsidR="00FC673E">
        <w:t>го</w:t>
      </w:r>
      <w:r w:rsidR="00534752">
        <w:t xml:space="preserve"> подвига, как отдать жизнь за брата своего...</w:t>
      </w:r>
    </w:p>
    <w:p w:rsidR="00534752" w:rsidRDefault="00534752" w:rsidP="00534752">
      <w:pPr>
        <w:spacing w:line="240" w:lineRule="auto"/>
      </w:pPr>
      <w:r>
        <w:t>Изгнание поляков и шведов с родной земли – это пример того, на что способен русский народ, когда он об</w:t>
      </w:r>
      <w:r>
        <w:t>ъ</w:t>
      </w:r>
      <w:r>
        <w:t>единяется во имя благородной цели.</w:t>
      </w:r>
    </w:p>
    <w:p w:rsidR="003E23F8" w:rsidRDefault="00EF3EC3" w:rsidP="00534752">
      <w:pPr>
        <w:spacing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 w:rsidR="003933B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21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. </w:t>
      </w:r>
      <w:r w:rsidRPr="00EF3EC3">
        <w:t>В Отечественную войну 1812 года всего было выста</w:t>
      </w:r>
      <w:r>
        <w:t xml:space="preserve">влено более 400 тыс. ополченцев. </w:t>
      </w:r>
      <w:r w:rsidR="00534752" w:rsidRPr="00534752">
        <w:t>Массовое партизанское движение сделало пребывание французов в России невыносимым. Ополчение, которое пр</w:t>
      </w:r>
      <w:r w:rsidR="00534752" w:rsidRPr="00534752">
        <w:t>е</w:t>
      </w:r>
      <w:r w:rsidR="00534752" w:rsidRPr="00534752">
        <w:t>следовало противника, да</w:t>
      </w:r>
      <w:r w:rsidR="0064097D">
        <w:t xml:space="preserve">ло </w:t>
      </w:r>
      <w:r w:rsidR="00534752" w:rsidRPr="00534752">
        <w:t xml:space="preserve">возможность сохранить основные силы русской армии. </w:t>
      </w:r>
    </w:p>
    <w:p w:rsidR="00E933CD" w:rsidRPr="00E933CD" w:rsidRDefault="00E933CD" w:rsidP="00E933CD">
      <w:pPr>
        <w:spacing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 w:rsidR="00EF33B1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2</w:t>
      </w:r>
      <w:r w:rsidR="003933B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. </w:t>
      </w:r>
      <w:r w:rsidRPr="00E933CD">
        <w:t>В начале Великой Отечественный войны</w:t>
      </w:r>
      <w:r w:rsidRPr="00C10778">
        <w:t xml:space="preserve"> враг захватыва</w:t>
      </w:r>
      <w:r w:rsidRPr="00E933CD">
        <w:t>л</w:t>
      </w:r>
      <w:r w:rsidRPr="00C10778">
        <w:t xml:space="preserve"> огромные территории, а</w:t>
      </w:r>
      <w:r w:rsidRPr="00E933CD">
        <w:t xml:space="preserve"> </w:t>
      </w:r>
      <w:hyperlink r:id="rId6" w:history="1">
        <w:r w:rsidRPr="00E933CD">
          <w:t>Красная Армия</w:t>
        </w:r>
      </w:hyperlink>
      <w:r w:rsidRPr="00E933CD">
        <w:t xml:space="preserve"> </w:t>
      </w:r>
      <w:r w:rsidRPr="00C10778">
        <w:t>не мо</w:t>
      </w:r>
      <w:r w:rsidRPr="00E933CD">
        <w:t>гла</w:t>
      </w:r>
      <w:r w:rsidRPr="00C10778">
        <w:t xml:space="preserve"> его остановить. </w:t>
      </w:r>
      <w:r w:rsidRPr="00E933CD">
        <w:t>Г</w:t>
      </w:r>
      <w:r w:rsidRPr="00C10778">
        <w:t>лавы правительства</w:t>
      </w:r>
      <w:r w:rsidRPr="00E933CD">
        <w:t xml:space="preserve"> Иосиф Сталин </w:t>
      </w:r>
      <w:r w:rsidRPr="00C10778">
        <w:t>выступ</w:t>
      </w:r>
      <w:r w:rsidRPr="00E933CD">
        <w:t>ил</w:t>
      </w:r>
      <w:r w:rsidRPr="00C10778">
        <w:t xml:space="preserve"> по радио</w:t>
      </w:r>
      <w:r w:rsidRPr="00E933CD">
        <w:t xml:space="preserve"> и </w:t>
      </w:r>
      <w:r w:rsidRPr="00C10778">
        <w:t>призвал весь народ спл</w:t>
      </w:r>
      <w:r w:rsidRPr="00C10778">
        <w:t>о</w:t>
      </w:r>
      <w:r w:rsidRPr="00C10778">
        <w:t>титься перед лицом смертельной опасности и мобилизовать</w:t>
      </w:r>
      <w:r w:rsidRPr="00E933CD">
        <w:t xml:space="preserve"> все силы на разгром врага. Сра</w:t>
      </w:r>
      <w:r w:rsidRPr="00C10778">
        <w:t>жаться до п</w:t>
      </w:r>
      <w:r w:rsidRPr="00C10778">
        <w:t>о</w:t>
      </w:r>
      <w:r w:rsidRPr="00C10778">
        <w:t>следней капли крови. При вынужденном отходе вывозить на восток оборудо</w:t>
      </w:r>
      <w:r w:rsidRPr="00E933CD">
        <w:t>вание заводов и фабрик, все цен</w:t>
      </w:r>
      <w:r w:rsidRPr="00C10778">
        <w:t>ное имущество, горючее, запасы продовольствия.</w:t>
      </w:r>
      <w:r w:rsidRPr="00E933CD">
        <w:t xml:space="preserve"> </w:t>
      </w:r>
      <w:r w:rsidRPr="00C10778">
        <w:t>Создавать на оккупированной территории</w:t>
      </w:r>
      <w:r w:rsidRPr="00E933CD">
        <w:t xml:space="preserve"> </w:t>
      </w:r>
      <w:hyperlink r:id="rId7" w:history="1">
        <w:r w:rsidRPr="00E933CD">
          <w:t>партиза</w:t>
        </w:r>
        <w:r w:rsidRPr="00E933CD">
          <w:t>н</w:t>
        </w:r>
        <w:r w:rsidRPr="00E933CD">
          <w:t>ские отряды</w:t>
        </w:r>
      </w:hyperlink>
      <w:r w:rsidRPr="00E933CD">
        <w:t xml:space="preserve"> и под</w:t>
      </w:r>
      <w:r w:rsidRPr="00C10778">
        <w:t>польные группы, уничтожать оккупантов всеми средствами. К тому времени по инициат</w:t>
      </w:r>
      <w:r w:rsidRPr="00C10778">
        <w:t>и</w:t>
      </w:r>
      <w:r w:rsidRPr="00C10778">
        <w:t>ве</w:t>
      </w:r>
      <w:r w:rsidRPr="00E933CD">
        <w:t xml:space="preserve"> москвичей и ленинградце</w:t>
      </w:r>
      <w:r w:rsidRPr="00C10778">
        <w:t>в уже началось формирование</w:t>
      </w:r>
      <w:r w:rsidRPr="00E933CD">
        <w:t xml:space="preserve"> народного ополчения</w:t>
      </w:r>
      <w:r w:rsidRPr="00C10778">
        <w:t>.</w:t>
      </w:r>
      <w:r w:rsidRPr="00E933CD">
        <w:t xml:space="preserve"> </w:t>
      </w:r>
      <w:r w:rsidRPr="00C10778">
        <w:t>Пример москвичей и л</w:t>
      </w:r>
      <w:r w:rsidRPr="00C10778">
        <w:t>е</w:t>
      </w:r>
      <w:r w:rsidRPr="00C10778">
        <w:t>нинградцев был подхвачен по всей стране.</w:t>
      </w:r>
    </w:p>
    <w:p w:rsidR="00534752" w:rsidRDefault="00534752" w:rsidP="00534752">
      <w:pPr>
        <w:spacing w:line="240" w:lineRule="auto"/>
      </w:pPr>
      <w:r w:rsidRPr="00534752">
        <w:t>1941 год вновь показал, что ополчение – удивительное, неповторимое проявление русской души, факт г</w:t>
      </w:r>
      <w:r w:rsidRPr="00534752">
        <w:t>о</w:t>
      </w:r>
      <w:r w:rsidRPr="00534752">
        <w:t>товности самопожертвования ради своей Родины. Добровольцы отвоевали время для развёртывания ка</w:t>
      </w:r>
      <w:r w:rsidRPr="00534752">
        <w:t>д</w:t>
      </w:r>
      <w:r w:rsidRPr="00534752">
        <w:t>ровой армии. И</w:t>
      </w:r>
      <w:r>
        <w:t>х</w:t>
      </w:r>
      <w:r w:rsidRPr="00534752">
        <w:t xml:space="preserve"> </w:t>
      </w:r>
      <w:r>
        <w:t>всех</w:t>
      </w:r>
      <w:r w:rsidRPr="00534752">
        <w:t xml:space="preserve"> объединяла мысль: Кто, если не мы? За нами </w:t>
      </w:r>
      <w:r w:rsidR="00E933CD">
        <w:t>–</w:t>
      </w:r>
      <w:r w:rsidRPr="00534752">
        <w:t xml:space="preserve"> Родина!</w:t>
      </w:r>
    </w:p>
    <w:p w:rsidR="00066746" w:rsidRDefault="00E933CD" w:rsidP="00066746">
      <w:pPr>
        <w:spacing w:line="240" w:lineRule="auto"/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2</w:t>
      </w:r>
      <w:r w:rsidR="003933B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. </w:t>
      </w:r>
      <w:r w:rsidR="003D5757">
        <w:t xml:space="preserve">Мы должны знать свою историю, знать героев, не </w:t>
      </w:r>
      <w:r w:rsidR="00B47BD0">
        <w:t>по</w:t>
      </w:r>
      <w:r w:rsidR="003D5757">
        <w:t xml:space="preserve">жалевших свои жизни для спасения Родины. Великий русский поэт А.С. Пушкин писал: </w:t>
      </w:r>
      <w:r w:rsidR="003D5757" w:rsidRPr="003D5757">
        <w:t xml:space="preserve">«Гордиться славою своих предков не только можно, но и должно, не уважать оной есть постыдное малодушие, есть первый признак дикости и безнравственности». </w:t>
      </w:r>
    </w:p>
    <w:p w:rsidR="003D5757" w:rsidRPr="003D5757" w:rsidRDefault="00EF33B1" w:rsidP="00066746">
      <w:pPr>
        <w:spacing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2</w:t>
      </w:r>
      <w:r w:rsidR="003933B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. </w:t>
      </w:r>
      <w:r w:rsidR="003D5757" w:rsidRPr="003D5757">
        <w:t>Мы должны понимать, что народ – это мы, что народное единство должно быть всегда, вне зав</w:t>
      </w:r>
      <w:r w:rsidR="003D5757" w:rsidRPr="003D5757">
        <w:t>и</w:t>
      </w:r>
      <w:r w:rsidR="003D5757" w:rsidRPr="003D5757">
        <w:t>симости от времени, века, экономической и политической ситуации в стране. Сохранение единства госуда</w:t>
      </w:r>
      <w:r w:rsidR="003D5757" w:rsidRPr="003D5757">
        <w:t>р</w:t>
      </w:r>
      <w:r w:rsidR="003D5757" w:rsidRPr="003D5757">
        <w:t>ства, дальнейшее развитие общества – залог мирной и счастливой жизни. Мы должны понимать и подде</w:t>
      </w:r>
      <w:r w:rsidR="003D5757" w:rsidRPr="003D5757">
        <w:t>р</w:t>
      </w:r>
      <w:r w:rsidR="003D5757" w:rsidRPr="003D5757">
        <w:t>живать друг друга, мы должны быть вместе!</w:t>
      </w:r>
    </w:p>
    <w:p w:rsidR="003D5757" w:rsidRDefault="00EF33B1" w:rsidP="00066746">
      <w:pPr>
        <w:spacing w:line="240" w:lineRule="auto"/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2</w:t>
      </w:r>
      <w:r w:rsidR="003933BA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. </w:t>
      </w:r>
      <w:r w:rsidR="003D5757" w:rsidRPr="003D5757">
        <w:t>Вот что сказал в связи с учреждением в России нового праздника патриарх Московский и</w:t>
      </w:r>
      <w:proofErr w:type="gramStart"/>
      <w:r w:rsidR="003D5757" w:rsidRPr="003D5757">
        <w:t xml:space="preserve"> В</w:t>
      </w:r>
      <w:proofErr w:type="gramEnd"/>
      <w:r w:rsidR="003D5757" w:rsidRPr="003D5757">
        <w:t>сея Р</w:t>
      </w:r>
      <w:r w:rsidR="003D5757" w:rsidRPr="003D5757">
        <w:t>у</w:t>
      </w:r>
      <w:r w:rsidR="003D5757" w:rsidRPr="003D5757">
        <w:t xml:space="preserve">си Алексий II: «Пусть </w:t>
      </w:r>
      <w:r w:rsidR="00677315">
        <w:t>этот</w:t>
      </w:r>
      <w:r w:rsidR="003D5757" w:rsidRPr="003D5757">
        <w:t xml:space="preserve"> праздник послужит единению народа, осознанию того, что Россия – наша общая Родина. Мировоззренческие, национальные, социальные и другие различия, неизбежные в любом совр</w:t>
      </w:r>
      <w:r w:rsidR="003D5757" w:rsidRPr="003D5757">
        <w:t>е</w:t>
      </w:r>
      <w:r w:rsidR="003D5757" w:rsidRPr="003D5757">
        <w:t>менном государстве все же не должны препятствовать нашим общим трудам ради процветания Отечества и благоденствия живущих в нем людей». Патриарх также призвал россиян превратить 4 ноября в «день до</w:t>
      </w:r>
      <w:r w:rsidR="003D5757" w:rsidRPr="003D5757">
        <w:t>б</w:t>
      </w:r>
      <w:r w:rsidR="003D5757" w:rsidRPr="003D5757">
        <w:t>рых дел и заботы о людях».</w:t>
      </w:r>
      <w:bookmarkStart w:id="0" w:name="_GoBack"/>
      <w:bookmarkEnd w:id="0"/>
    </w:p>
    <w:p w:rsidR="003933BA" w:rsidRDefault="003933BA" w:rsidP="003933BA">
      <w:pPr>
        <w:spacing w:after="0" w:line="240" w:lineRule="auto"/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</w:pPr>
      <w:r w:rsidRPr="00B47BD0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26.</w:t>
      </w:r>
    </w:p>
    <w:p w:rsidR="00066746" w:rsidRPr="00066746" w:rsidRDefault="00066746" w:rsidP="003933BA">
      <w:pPr>
        <w:spacing w:after="0" w:line="240" w:lineRule="auto"/>
        <w:rPr>
          <w:rFonts w:ascii="Arial" w:eastAsia="Times New Roman" w:hAnsi="Arial" w:cs="Arial"/>
          <w:bCs/>
          <w:color w:val="002060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693"/>
      </w:tblGrid>
      <w:tr w:rsidR="00066746" w:rsidTr="00066746">
        <w:tc>
          <w:tcPr>
            <w:tcW w:w="2518" w:type="dxa"/>
          </w:tcPr>
          <w:p w:rsidR="00066746" w:rsidRPr="00534752" w:rsidRDefault="00066746" w:rsidP="00066746">
            <w:r w:rsidRPr="00534752">
              <w:t xml:space="preserve">С историей не спорят, </w:t>
            </w:r>
          </w:p>
          <w:p w:rsidR="00066746" w:rsidRPr="00534752" w:rsidRDefault="00066746" w:rsidP="00066746">
            <w:r w:rsidRPr="00534752">
              <w:t xml:space="preserve">С историей живут, </w:t>
            </w:r>
          </w:p>
          <w:p w:rsidR="00066746" w:rsidRPr="00534752" w:rsidRDefault="00066746" w:rsidP="00066746">
            <w:r w:rsidRPr="00534752">
              <w:t xml:space="preserve">Она объединяет </w:t>
            </w:r>
          </w:p>
          <w:p w:rsidR="00066746" w:rsidRDefault="00066746" w:rsidP="003933BA">
            <w:r>
              <w:t>На подвиг и на труд.</w:t>
            </w:r>
          </w:p>
        </w:tc>
        <w:tc>
          <w:tcPr>
            <w:tcW w:w="2410" w:type="dxa"/>
          </w:tcPr>
          <w:p w:rsidR="00066746" w:rsidRPr="00534752" w:rsidRDefault="00066746" w:rsidP="00066746">
            <w:r w:rsidRPr="00534752">
              <w:t xml:space="preserve">Едино государство, </w:t>
            </w:r>
          </w:p>
          <w:p w:rsidR="00066746" w:rsidRPr="00534752" w:rsidRDefault="00066746" w:rsidP="00066746">
            <w:r w:rsidRPr="00534752">
              <w:t xml:space="preserve">Когда един народ, </w:t>
            </w:r>
          </w:p>
          <w:p w:rsidR="00066746" w:rsidRPr="00534752" w:rsidRDefault="00066746" w:rsidP="00066746">
            <w:r w:rsidRPr="00534752">
              <w:t xml:space="preserve">Когда великой силой </w:t>
            </w:r>
          </w:p>
          <w:p w:rsidR="00066746" w:rsidRDefault="00066746" w:rsidP="003933BA">
            <w:r w:rsidRPr="00534752">
              <w:t xml:space="preserve">Он движется вперед. </w:t>
            </w:r>
          </w:p>
        </w:tc>
        <w:tc>
          <w:tcPr>
            <w:tcW w:w="2410" w:type="dxa"/>
          </w:tcPr>
          <w:p w:rsidR="00066746" w:rsidRPr="00534752" w:rsidRDefault="00066746" w:rsidP="00066746">
            <w:r w:rsidRPr="00534752">
              <w:t xml:space="preserve">Врага он побеждает, </w:t>
            </w:r>
          </w:p>
          <w:p w:rsidR="00066746" w:rsidRPr="00534752" w:rsidRDefault="00066746" w:rsidP="00066746">
            <w:r w:rsidRPr="00534752">
              <w:t xml:space="preserve">Объединившись в бой, </w:t>
            </w:r>
          </w:p>
          <w:p w:rsidR="00066746" w:rsidRPr="00534752" w:rsidRDefault="00066746" w:rsidP="00066746">
            <w:r w:rsidRPr="00534752">
              <w:t xml:space="preserve">И Русь освобождает, </w:t>
            </w:r>
          </w:p>
          <w:p w:rsidR="00066746" w:rsidRDefault="00066746" w:rsidP="003933BA">
            <w:r w:rsidRPr="00534752">
              <w:t xml:space="preserve">И жертвует собой. </w:t>
            </w:r>
          </w:p>
        </w:tc>
        <w:tc>
          <w:tcPr>
            <w:tcW w:w="2693" w:type="dxa"/>
          </w:tcPr>
          <w:p w:rsidR="00066746" w:rsidRPr="00534752" w:rsidRDefault="00066746" w:rsidP="00066746">
            <w:r w:rsidRPr="00534752">
              <w:t xml:space="preserve">Во славу тех героев </w:t>
            </w:r>
          </w:p>
          <w:p w:rsidR="00066746" w:rsidRPr="00534752" w:rsidRDefault="00066746" w:rsidP="00066746">
            <w:r>
              <w:t>Живем одной судьбой,</w:t>
            </w:r>
          </w:p>
          <w:p w:rsidR="00066746" w:rsidRPr="00534752" w:rsidRDefault="00066746" w:rsidP="00066746">
            <w:r>
              <w:t>Сегодня День единства</w:t>
            </w:r>
          </w:p>
          <w:p w:rsidR="00066746" w:rsidRDefault="00066746" w:rsidP="003933BA">
            <w:r w:rsidRPr="00534752">
              <w:t>Мы празднуем с тобой!</w:t>
            </w:r>
          </w:p>
        </w:tc>
      </w:tr>
    </w:tbl>
    <w:p w:rsidR="00F15484" w:rsidRPr="00066746" w:rsidRDefault="00F15484" w:rsidP="00066746">
      <w:pPr>
        <w:spacing w:after="0" w:line="240" w:lineRule="auto"/>
        <w:rPr>
          <w:sz w:val="16"/>
          <w:szCs w:val="16"/>
        </w:rPr>
      </w:pPr>
    </w:p>
    <w:sectPr w:rsidR="00F15484" w:rsidRPr="00066746" w:rsidSect="00DB3E94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3A3"/>
    <w:multiLevelType w:val="multilevel"/>
    <w:tmpl w:val="B846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61A5E"/>
    <w:multiLevelType w:val="hybridMultilevel"/>
    <w:tmpl w:val="9F121EFE"/>
    <w:lvl w:ilvl="0" w:tplc="50843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4B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02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48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83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22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25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63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4A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AF0AB7"/>
    <w:multiLevelType w:val="hybridMultilevel"/>
    <w:tmpl w:val="86B439F4"/>
    <w:lvl w:ilvl="0" w:tplc="94F85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22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61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84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2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1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68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1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667D17"/>
    <w:multiLevelType w:val="hybridMultilevel"/>
    <w:tmpl w:val="78F0FABE"/>
    <w:lvl w:ilvl="0" w:tplc="0434A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EA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68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AF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41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61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45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21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22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D"/>
    <w:rsid w:val="00027B74"/>
    <w:rsid w:val="00066746"/>
    <w:rsid w:val="0007752C"/>
    <w:rsid w:val="0008741C"/>
    <w:rsid w:val="0018391B"/>
    <w:rsid w:val="001949B2"/>
    <w:rsid w:val="001C694C"/>
    <w:rsid w:val="00285FEB"/>
    <w:rsid w:val="00290753"/>
    <w:rsid w:val="002937DD"/>
    <w:rsid w:val="002E01A1"/>
    <w:rsid w:val="002E3D7D"/>
    <w:rsid w:val="0035259F"/>
    <w:rsid w:val="003626A3"/>
    <w:rsid w:val="003933BA"/>
    <w:rsid w:val="00396EF4"/>
    <w:rsid w:val="003A7757"/>
    <w:rsid w:val="003C0809"/>
    <w:rsid w:val="003D3E3C"/>
    <w:rsid w:val="003D5757"/>
    <w:rsid w:val="003E23F8"/>
    <w:rsid w:val="0045235A"/>
    <w:rsid w:val="004934C8"/>
    <w:rsid w:val="004C2FDC"/>
    <w:rsid w:val="00510B9D"/>
    <w:rsid w:val="00534752"/>
    <w:rsid w:val="005651DD"/>
    <w:rsid w:val="00573E30"/>
    <w:rsid w:val="005A46A9"/>
    <w:rsid w:val="0064097D"/>
    <w:rsid w:val="00663094"/>
    <w:rsid w:val="006704AF"/>
    <w:rsid w:val="00677315"/>
    <w:rsid w:val="006E2F29"/>
    <w:rsid w:val="00704EE9"/>
    <w:rsid w:val="00726917"/>
    <w:rsid w:val="007577A8"/>
    <w:rsid w:val="007D0CD6"/>
    <w:rsid w:val="007D3DAD"/>
    <w:rsid w:val="008515BF"/>
    <w:rsid w:val="008A772B"/>
    <w:rsid w:val="008C5F09"/>
    <w:rsid w:val="00903F82"/>
    <w:rsid w:val="00936D7D"/>
    <w:rsid w:val="00977B12"/>
    <w:rsid w:val="0099466F"/>
    <w:rsid w:val="009B6513"/>
    <w:rsid w:val="00B43EBB"/>
    <w:rsid w:val="00B47BD0"/>
    <w:rsid w:val="00C001D2"/>
    <w:rsid w:val="00C165A5"/>
    <w:rsid w:val="00C200D0"/>
    <w:rsid w:val="00C96DA4"/>
    <w:rsid w:val="00D00D78"/>
    <w:rsid w:val="00D03F70"/>
    <w:rsid w:val="00DB0A11"/>
    <w:rsid w:val="00DB3E94"/>
    <w:rsid w:val="00E933CD"/>
    <w:rsid w:val="00EF33B1"/>
    <w:rsid w:val="00EF3EC3"/>
    <w:rsid w:val="00F14C9B"/>
    <w:rsid w:val="00F15484"/>
    <w:rsid w:val="00F418C3"/>
    <w:rsid w:val="00F51D8B"/>
    <w:rsid w:val="00F61032"/>
    <w:rsid w:val="00FC673E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937DD"/>
  </w:style>
  <w:style w:type="character" w:styleId="a4">
    <w:name w:val="Emphasis"/>
    <w:basedOn w:val="a0"/>
    <w:uiPriority w:val="20"/>
    <w:qFormat/>
    <w:rsid w:val="002937D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2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0D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10B9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A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937DD"/>
  </w:style>
  <w:style w:type="character" w:styleId="a4">
    <w:name w:val="Emphasis"/>
    <w:basedOn w:val="a0"/>
    <w:uiPriority w:val="20"/>
    <w:qFormat/>
    <w:rsid w:val="002937D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2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0D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10B9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A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32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572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11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371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oynablog.ru/2013/03/04/partizanskaya-vojna-v-tylu-vraga-v-1941-1944-goda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ynablog.ru/2013/02/03/krasnaya-armiya-v-nachale-velikoj-otechestvennoj-vojn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3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23</cp:revision>
  <cp:lastPrinted>2022-11-05T11:36:00Z</cp:lastPrinted>
  <dcterms:created xsi:type="dcterms:W3CDTF">2014-11-02T09:40:00Z</dcterms:created>
  <dcterms:modified xsi:type="dcterms:W3CDTF">2023-01-02T09:40:00Z</dcterms:modified>
</cp:coreProperties>
</file>